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E67" w14:textId="77777777" w:rsidR="00AA28C4" w:rsidRDefault="00AA28C4" w:rsidP="00AA28C4">
      <w:pPr>
        <w:pStyle w:val="berschrift5"/>
      </w:pPr>
      <w:r>
        <w:t>Fachbereich Rollstuhlbasketball im DRS / DBS</w:t>
      </w:r>
    </w:p>
    <w:p w14:paraId="176C6224" w14:textId="77777777" w:rsidR="00AA28C4" w:rsidRDefault="00AA28C4" w:rsidP="00AA28C4">
      <w:pPr>
        <w:jc w:val="center"/>
        <w:rPr>
          <w:b/>
        </w:rPr>
      </w:pPr>
      <w:r>
        <w:rPr>
          <w:b/>
        </w:rPr>
        <w:t>Checkliste für ein Protestverfahren / Revisionsverfahren</w:t>
      </w:r>
    </w:p>
    <w:p w14:paraId="33FDC80F" w14:textId="77777777" w:rsidR="00AA28C4" w:rsidRDefault="00AA28C4" w:rsidP="00AA28C4">
      <w:pPr>
        <w:jc w:val="center"/>
        <w:rPr>
          <w:b/>
        </w:rPr>
      </w:pPr>
      <w:r>
        <w:rPr>
          <w:b/>
        </w:rPr>
        <w:t>(Klassifizierung)</w:t>
      </w:r>
    </w:p>
    <w:p w14:paraId="29F0BE25" w14:textId="77777777" w:rsidR="00AA28C4" w:rsidRDefault="00AA28C4" w:rsidP="00AA28C4">
      <w:pPr>
        <w:jc w:val="both"/>
        <w:rPr>
          <w:sz w:val="22"/>
        </w:rPr>
      </w:pPr>
    </w:p>
    <w:p w14:paraId="13BB4AFD" w14:textId="77777777" w:rsidR="00AA28C4" w:rsidRDefault="00AA28C4" w:rsidP="00AA28C4">
      <w:pPr>
        <w:ind w:left="709" w:hanging="720"/>
        <w:jc w:val="both"/>
      </w:pPr>
      <w:r>
        <w:rPr>
          <w:b/>
        </w:rPr>
        <w:t>1.</w:t>
      </w:r>
      <w:r>
        <w:tab/>
        <w:t>Protestantrag / Revisionsantrag sorgfältig und vollständig ausfüllen, vor allem auch die benutzten Hilfsmittel angeben. Ausführliche Begründung ggf. auf gesondertem Blatt.</w:t>
      </w:r>
    </w:p>
    <w:p w14:paraId="13389292" w14:textId="77777777" w:rsidR="00AA28C4" w:rsidRDefault="00AA28C4" w:rsidP="00AA28C4">
      <w:pPr>
        <w:ind w:left="709" w:hanging="720"/>
        <w:jc w:val="both"/>
      </w:pPr>
      <w:r>
        <w:rPr>
          <w:b/>
          <w:bCs/>
        </w:rPr>
        <w:tab/>
      </w:r>
      <w:r>
        <w:rPr>
          <w:b/>
          <w:u w:val="single"/>
        </w:rPr>
        <w:t>Die Formulare unbedingt als Word-Dokument per Mail versenden.</w:t>
      </w:r>
    </w:p>
    <w:p w14:paraId="7C5BA987" w14:textId="77777777" w:rsidR="00AA28C4" w:rsidRDefault="00AA28C4" w:rsidP="00AA28C4">
      <w:pPr>
        <w:ind w:left="709" w:hanging="720"/>
        <w:jc w:val="both"/>
      </w:pPr>
    </w:p>
    <w:p w14:paraId="63838C9D" w14:textId="77777777" w:rsidR="00AA28C4" w:rsidRDefault="00AA28C4" w:rsidP="00AA28C4">
      <w:pPr>
        <w:ind w:left="709" w:hanging="720"/>
        <w:jc w:val="both"/>
      </w:pPr>
      <w:r>
        <w:rPr>
          <w:b/>
        </w:rPr>
        <w:t>2.</w:t>
      </w:r>
      <w:r>
        <w:tab/>
      </w:r>
      <w:r>
        <w:rPr>
          <w:b/>
          <w:bCs/>
        </w:rPr>
        <w:t>Gebühren</w:t>
      </w:r>
    </w:p>
    <w:p w14:paraId="48B64484" w14:textId="77777777" w:rsidR="00AA28C4" w:rsidRDefault="00AA28C4" w:rsidP="00AA28C4">
      <w:pPr>
        <w:ind w:left="709" w:hanging="720"/>
        <w:jc w:val="both"/>
      </w:pPr>
      <w:r>
        <w:rPr>
          <w:b/>
        </w:rPr>
        <w:t>2.1</w:t>
      </w:r>
      <w:r>
        <w:tab/>
      </w:r>
      <w:r>
        <w:rPr>
          <w:b/>
          <w:bCs/>
        </w:rPr>
        <w:t>Gebühren</w:t>
      </w:r>
      <w:r>
        <w:t xml:space="preserve"> für das </w:t>
      </w:r>
      <w:r>
        <w:rPr>
          <w:b/>
        </w:rPr>
        <w:t>Protestverfahren</w:t>
      </w:r>
      <w:r>
        <w:t xml:space="preserve">: </w:t>
      </w:r>
      <w:r>
        <w:rPr>
          <w:b/>
        </w:rPr>
        <w:t>125</w:t>
      </w:r>
      <w:r>
        <w:t xml:space="preserve"> </w:t>
      </w:r>
      <w:r>
        <w:rPr>
          <w:b/>
          <w:spacing w:val="10"/>
          <w:sz w:val="26"/>
        </w:rPr>
        <w:t>€</w:t>
      </w:r>
      <w:r>
        <w:t xml:space="preserve"> (Protestgebühr </w:t>
      </w:r>
      <w:r>
        <w:rPr>
          <w:b/>
        </w:rPr>
        <w:t>75</w:t>
      </w:r>
      <w:r>
        <w:t xml:space="preserve"> </w:t>
      </w:r>
      <w:r>
        <w:rPr>
          <w:b/>
          <w:spacing w:val="10"/>
          <w:sz w:val="26"/>
        </w:rPr>
        <w:t xml:space="preserve">€ </w:t>
      </w:r>
      <w:r>
        <w:t xml:space="preserve">zuzüglich Kostenbeitrag in Höhe von </w:t>
      </w:r>
      <w:r>
        <w:rPr>
          <w:b/>
        </w:rPr>
        <w:t>50</w:t>
      </w:r>
      <w:r>
        <w:t xml:space="preserve"> </w:t>
      </w:r>
      <w:r>
        <w:rPr>
          <w:b/>
          <w:spacing w:val="10"/>
          <w:sz w:val="26"/>
        </w:rPr>
        <w:t>€</w:t>
      </w:r>
      <w:r>
        <w:t>)</w:t>
      </w:r>
      <w:r>
        <w:rPr>
          <w:b/>
        </w:rPr>
        <w:t>.</w:t>
      </w:r>
    </w:p>
    <w:p w14:paraId="136F61DC" w14:textId="77777777" w:rsidR="00AA28C4" w:rsidRDefault="00AA28C4" w:rsidP="00AA28C4">
      <w:pPr>
        <w:ind w:left="709" w:hanging="720"/>
        <w:jc w:val="both"/>
      </w:pPr>
      <w:r>
        <w:rPr>
          <w:b/>
          <w:bCs/>
        </w:rPr>
        <w:t>2.2</w:t>
      </w:r>
      <w:r>
        <w:tab/>
      </w:r>
      <w:r>
        <w:rPr>
          <w:b/>
          <w:bCs/>
        </w:rPr>
        <w:t>Gebühren</w:t>
      </w:r>
      <w:r>
        <w:t xml:space="preserve"> für das </w:t>
      </w:r>
      <w:r>
        <w:rPr>
          <w:b/>
        </w:rPr>
        <w:t>Revisionsverfahren</w:t>
      </w:r>
      <w:r>
        <w:t>:</w:t>
      </w:r>
      <w:r>
        <w:rPr>
          <w:b/>
        </w:rPr>
        <w:t xml:space="preserve">200 </w:t>
      </w:r>
      <w:r>
        <w:rPr>
          <w:b/>
          <w:spacing w:val="10"/>
          <w:sz w:val="26"/>
        </w:rPr>
        <w:t>€</w:t>
      </w:r>
      <w:r>
        <w:rPr>
          <w:b/>
        </w:rPr>
        <w:t xml:space="preserve"> </w:t>
      </w:r>
      <w:r>
        <w:rPr>
          <w:bCs/>
        </w:rPr>
        <w:t>(Revisionsgebühr</w:t>
      </w:r>
      <w:r>
        <w:rPr>
          <w:b/>
        </w:rPr>
        <w:t xml:space="preserve"> </w:t>
      </w:r>
      <w:r>
        <w:rPr>
          <w:b/>
          <w:bCs/>
        </w:rPr>
        <w:t>100 €</w:t>
      </w:r>
      <w:r>
        <w:t xml:space="preserve"> zuzüglich Kostenbeitrag in Höhe von </w:t>
      </w:r>
      <w:r>
        <w:rPr>
          <w:b/>
          <w:bCs/>
        </w:rPr>
        <w:t>100 €</w:t>
      </w:r>
      <w:r>
        <w:t>).</w:t>
      </w:r>
    </w:p>
    <w:p w14:paraId="3309E999" w14:textId="77777777" w:rsidR="00AA28C4" w:rsidRDefault="00AA28C4" w:rsidP="00AA28C4">
      <w:pPr>
        <w:ind w:left="709" w:hanging="720"/>
        <w:jc w:val="both"/>
      </w:pPr>
      <w:r>
        <w:rPr>
          <w:b/>
          <w:bCs/>
        </w:rPr>
        <w:t>2.3</w:t>
      </w:r>
      <w:r>
        <w:tab/>
        <w:t xml:space="preserve">Die </w:t>
      </w:r>
      <w:r>
        <w:rPr>
          <w:b/>
          <w:bCs/>
        </w:rPr>
        <w:t>Überweisung</w:t>
      </w:r>
      <w:r>
        <w:t xml:space="preserve"> der </w:t>
      </w:r>
      <w:r>
        <w:rPr>
          <w:b/>
        </w:rPr>
        <w:t>Gebühren</w:t>
      </w:r>
      <w:r>
        <w:t xml:space="preserve"> erfolgt </w:t>
      </w:r>
      <w:r>
        <w:rPr>
          <w:spacing w:val="10"/>
        </w:rPr>
        <w:t>auf das Konto des FA RBB:</w:t>
      </w:r>
    </w:p>
    <w:p w14:paraId="1E5360A9" w14:textId="77777777" w:rsidR="00AA28C4" w:rsidRDefault="00AA28C4" w:rsidP="00AA28C4">
      <w:pPr>
        <w:ind w:left="709"/>
        <w:jc w:val="both"/>
        <w:rPr>
          <w:b/>
          <w:bCs/>
        </w:rPr>
      </w:pPr>
      <w:r>
        <w:rPr>
          <w:b/>
          <w:bCs/>
        </w:rPr>
        <w:t xml:space="preserve">DRS FA Basketball, Volksbank Köln Bonn eG   </w:t>
      </w:r>
    </w:p>
    <w:p w14:paraId="7FAFF135" w14:textId="77777777" w:rsidR="00AA28C4" w:rsidRDefault="00AA28C4" w:rsidP="00AA28C4">
      <w:pPr>
        <w:ind w:left="709"/>
        <w:jc w:val="both"/>
        <w:rPr>
          <w:b/>
          <w:bCs/>
        </w:rPr>
      </w:pPr>
      <w:r>
        <w:rPr>
          <w:b/>
          <w:bCs/>
        </w:rPr>
        <w:t>IBAN: DE10 3806 0186 5333 3330 84 / BIC: GENODED1BRS</w:t>
      </w:r>
    </w:p>
    <w:p w14:paraId="1BC578D7" w14:textId="77777777" w:rsidR="00AA28C4" w:rsidRDefault="00AA28C4" w:rsidP="00AA28C4">
      <w:pPr>
        <w:ind w:left="709" w:hanging="720"/>
        <w:jc w:val="both"/>
      </w:pPr>
      <w:r>
        <w:rPr>
          <w:b/>
          <w:bCs/>
        </w:rPr>
        <w:t>2.4</w:t>
      </w:r>
      <w:r>
        <w:tab/>
      </w:r>
      <w:r>
        <w:rPr>
          <w:b/>
          <w:bCs/>
        </w:rPr>
        <w:t>Muster</w:t>
      </w:r>
      <w:r>
        <w:t xml:space="preserve"> für das </w:t>
      </w:r>
      <w:r>
        <w:rPr>
          <w:b/>
          <w:bCs/>
        </w:rPr>
        <w:t>Ausfüllen der Banküberweisung:</w:t>
      </w:r>
    </w:p>
    <w:p w14:paraId="01B989E1" w14:textId="77777777" w:rsidR="00AA28C4" w:rsidRDefault="00AA28C4" w:rsidP="00AA28C4">
      <w:pPr>
        <w:ind w:left="709" w:hanging="1"/>
        <w:jc w:val="both"/>
      </w:pPr>
      <w:r>
        <w:t xml:space="preserve">Beispiel: Protest des RSC </w:t>
      </w:r>
      <w:proofErr w:type="spellStart"/>
      <w:r>
        <w:t>Gruenwald</w:t>
      </w:r>
      <w:proofErr w:type="spellEnd"/>
      <w:r>
        <w:t xml:space="preserve"> gegen den Spieler Schmitz:</w:t>
      </w:r>
    </w:p>
    <w:p w14:paraId="45EB31F0" w14:textId="77777777" w:rsidR="00AA28C4" w:rsidRDefault="00AA28C4" w:rsidP="00AA28C4">
      <w:pPr>
        <w:tabs>
          <w:tab w:val="left" w:pos="4478"/>
        </w:tabs>
        <w:ind w:left="709" w:hanging="720"/>
        <w:jc w:val="both"/>
        <w:rPr>
          <w:sz w:val="16"/>
        </w:rPr>
      </w:pPr>
    </w:p>
    <w:p w14:paraId="6AE79CAE" w14:textId="77777777" w:rsidR="00AA28C4" w:rsidRDefault="00AA28C4" w:rsidP="00AA28C4">
      <w:pPr>
        <w:tabs>
          <w:tab w:val="left" w:pos="4537"/>
        </w:tabs>
        <w:ind w:left="709" w:hanging="720"/>
        <w:jc w:val="both"/>
      </w:pPr>
      <w:r>
        <w:rPr>
          <w:b/>
          <w:bCs/>
        </w:rPr>
        <w:tab/>
        <w:t>Banküberweisung</w:t>
      </w:r>
      <w:r>
        <w:t>: Verwendungszweck 1. Zeile:</w:t>
      </w:r>
      <w:r>
        <w:tab/>
      </w:r>
      <w:r>
        <w:rPr>
          <w:caps/>
        </w:rPr>
        <w:t>GRUENWALD</w:t>
      </w:r>
    </w:p>
    <w:p w14:paraId="52729D8B" w14:textId="77777777" w:rsidR="00AA28C4" w:rsidRDefault="00AA28C4" w:rsidP="00AA28C4">
      <w:pPr>
        <w:tabs>
          <w:tab w:val="left" w:pos="4537"/>
        </w:tabs>
        <w:ind w:left="709" w:hanging="1"/>
        <w:jc w:val="both"/>
      </w:pPr>
      <w:r>
        <w:tab/>
      </w:r>
      <w:r>
        <w:rPr>
          <w:b/>
          <w:bCs/>
        </w:rPr>
        <w:t xml:space="preserve">                                 </w:t>
      </w:r>
      <w:r>
        <w:t>Verwendungszweck 2. Zeile:</w:t>
      </w:r>
      <w:r>
        <w:tab/>
        <w:t>PROTEST SCHMITZ</w:t>
      </w:r>
    </w:p>
    <w:p w14:paraId="1212D1B7" w14:textId="77777777" w:rsidR="00AA28C4" w:rsidRDefault="00AA28C4" w:rsidP="00AA28C4">
      <w:pPr>
        <w:ind w:left="709" w:hanging="720"/>
        <w:jc w:val="both"/>
        <w:rPr>
          <w:sz w:val="22"/>
        </w:rPr>
      </w:pPr>
    </w:p>
    <w:p w14:paraId="77040263" w14:textId="77777777" w:rsidR="00AA28C4" w:rsidRDefault="00AA28C4" w:rsidP="00AA28C4">
      <w:pPr>
        <w:ind w:left="709" w:hanging="720"/>
        <w:jc w:val="both"/>
      </w:pPr>
      <w:r>
        <w:rPr>
          <w:b/>
        </w:rPr>
        <w:t>3.</w:t>
      </w:r>
      <w:r>
        <w:tab/>
        <w:t>Protestantrag / Revisionsantrag (als Word-Dokument per Mail) mit allen erforderlichen Unterlagen (Atteste, Gutachten etc.) an</w:t>
      </w:r>
      <w:r>
        <w:rPr>
          <w:spacing w:val="10"/>
        </w:rPr>
        <w:t xml:space="preserve"> die Geschäftsstelle </w:t>
      </w:r>
      <w:r>
        <w:t>der Klassifizierungskommission (Seite L-30, Ziffer 3) einsenden.</w:t>
      </w:r>
    </w:p>
    <w:p w14:paraId="6FDC96E8" w14:textId="77777777" w:rsidR="00AA28C4" w:rsidRDefault="00AA28C4" w:rsidP="00AA28C4">
      <w:pPr>
        <w:ind w:left="709" w:hanging="720"/>
        <w:jc w:val="both"/>
      </w:pPr>
      <w:r>
        <w:tab/>
      </w:r>
      <w:r>
        <w:rPr>
          <w:b/>
        </w:rPr>
        <w:t>Beizufügen sind:</w:t>
      </w:r>
    </w:p>
    <w:p w14:paraId="7C9647BA" w14:textId="77777777" w:rsidR="00AA28C4" w:rsidRDefault="00AA28C4" w:rsidP="00AA28C4">
      <w:pPr>
        <w:tabs>
          <w:tab w:val="left" w:pos="2977"/>
        </w:tabs>
        <w:ind w:left="1134" w:hanging="1145"/>
        <w:jc w:val="both"/>
      </w:pPr>
      <w:r>
        <w:tab/>
        <w:t xml:space="preserve">a) </w:t>
      </w:r>
      <w:r>
        <w:rPr>
          <w:b/>
        </w:rPr>
        <w:t>Kopie des Überweisungsträgers</w:t>
      </w:r>
      <w:r>
        <w:t xml:space="preserve"> über die eingezahlten Gebühren</w:t>
      </w:r>
    </w:p>
    <w:p w14:paraId="2C4A97BE" w14:textId="77777777" w:rsidR="00AA28C4" w:rsidRDefault="00AA28C4" w:rsidP="00AA28C4">
      <w:pPr>
        <w:tabs>
          <w:tab w:val="left" w:pos="2977"/>
        </w:tabs>
        <w:ind w:left="1134" w:hanging="1145"/>
        <w:jc w:val="both"/>
      </w:pPr>
      <w:r>
        <w:tab/>
        <w:t>b) eine Liste der nächsten Spieltermine und Orte (</w:t>
      </w:r>
      <w:r>
        <w:rPr>
          <w:b/>
        </w:rPr>
        <w:t>Spielplan</w:t>
      </w:r>
      <w:r>
        <w:t>) der / des betr. Spielerin / Spielers</w:t>
      </w:r>
    </w:p>
    <w:p w14:paraId="44AC2086" w14:textId="77777777" w:rsidR="00AA28C4" w:rsidRDefault="00AA28C4" w:rsidP="00AA28C4">
      <w:pPr>
        <w:ind w:left="709" w:hanging="720"/>
        <w:jc w:val="both"/>
        <w:rPr>
          <w:bCs/>
          <w:sz w:val="16"/>
        </w:rPr>
      </w:pPr>
    </w:p>
    <w:p w14:paraId="1A689FFB" w14:textId="77777777" w:rsidR="00AA28C4" w:rsidRDefault="00AA28C4" w:rsidP="00AA28C4">
      <w:pPr>
        <w:ind w:left="709" w:hanging="720"/>
        <w:jc w:val="both"/>
      </w:pPr>
      <w:r>
        <w:rPr>
          <w:b/>
        </w:rPr>
        <w:t>4.</w:t>
      </w:r>
      <w:r>
        <w:tab/>
        <w:t xml:space="preserve">Von der Geschäftsstelle bzw. vom zuständigen Einsatzleiter der </w:t>
      </w:r>
      <w:proofErr w:type="spellStart"/>
      <w:r>
        <w:t>Klassifizierer</w:t>
      </w:r>
      <w:proofErr w:type="spellEnd"/>
      <w:r>
        <w:t xml:space="preserve"> werden ein oder zwei </w:t>
      </w:r>
      <w:proofErr w:type="spellStart"/>
      <w:r>
        <w:t>Klassifizierer</w:t>
      </w:r>
      <w:proofErr w:type="spellEnd"/>
      <w:r>
        <w:t xml:space="preserve"> mit der Entscheidung des Protests / des Revisionsantrags beauftragt.</w:t>
      </w:r>
    </w:p>
    <w:p w14:paraId="3ACE17DB" w14:textId="77777777" w:rsidR="00AA28C4" w:rsidRDefault="00AA28C4" w:rsidP="00AA28C4">
      <w:pPr>
        <w:ind w:left="709" w:hanging="720"/>
        <w:jc w:val="both"/>
        <w:rPr>
          <w:sz w:val="16"/>
        </w:rPr>
      </w:pPr>
    </w:p>
    <w:p w14:paraId="0F7604D4" w14:textId="77777777" w:rsidR="00AA28C4" w:rsidRDefault="00AA28C4" w:rsidP="00AA28C4">
      <w:pPr>
        <w:ind w:left="709" w:hanging="720"/>
        <w:jc w:val="both"/>
      </w:pPr>
      <w:r>
        <w:rPr>
          <w:b/>
        </w:rPr>
        <w:t>5.</w:t>
      </w:r>
      <w:r>
        <w:tab/>
        <w:t xml:space="preserve">Der </w:t>
      </w:r>
      <w:proofErr w:type="spellStart"/>
      <w:r>
        <w:t>Klassifizierer</w:t>
      </w:r>
      <w:proofErr w:type="spellEnd"/>
      <w:r>
        <w:t xml:space="preserve"> händigt unmittelbar nach der Klassifizierung die </w:t>
      </w:r>
      <w:r>
        <w:rPr>
          <w:b/>
        </w:rPr>
        <w:t>schriftliche</w:t>
      </w:r>
      <w:r>
        <w:t xml:space="preserve"> Entscheidung über den Protest / den Revisionsantrag der betr. Spielerin / dem betr. Spieler bzw. dem Betreuer der Mannschaft aus. Die neue Punktzahl gilt ab dem nächsten Spieltag.</w:t>
      </w:r>
    </w:p>
    <w:p w14:paraId="3DA3EB71" w14:textId="77777777" w:rsidR="00AA28C4" w:rsidRDefault="00AA28C4" w:rsidP="00AA28C4">
      <w:pPr>
        <w:ind w:left="709" w:hanging="720"/>
        <w:jc w:val="both"/>
        <w:rPr>
          <w:sz w:val="16"/>
        </w:rPr>
      </w:pPr>
    </w:p>
    <w:p w14:paraId="548C3141" w14:textId="66A40077" w:rsidR="00AA28C4" w:rsidRDefault="00AA28C4" w:rsidP="00AA28C4">
      <w:pPr>
        <w:ind w:left="709" w:hanging="720"/>
        <w:jc w:val="both"/>
      </w:pPr>
      <w:r>
        <w:rPr>
          <w:b/>
        </w:rPr>
        <w:t>6.</w:t>
      </w:r>
      <w:r>
        <w:tab/>
        <w:t xml:space="preserve">Mit Poststempel vom 1. Werktag nach der Klassifizierung wird </w:t>
      </w:r>
      <w:r w:rsidR="00C318F7" w:rsidRPr="00C318F7">
        <w:t>dem L</w:t>
      </w:r>
      <w:proofErr w:type="spellStart"/>
      <w:r w:rsidR="00C318F7" w:rsidRPr="00C318F7">
        <w:t>igabüro</w:t>
      </w:r>
      <w:proofErr w:type="spellEnd"/>
      <w:r>
        <w:t xml:space="preserve"> und </w:t>
      </w:r>
      <w:r>
        <w:rPr>
          <w:spacing w:val="10"/>
        </w:rPr>
        <w:t xml:space="preserve">der Geschäftsstelle </w:t>
      </w:r>
      <w:r>
        <w:t xml:space="preserve">der Klassifizierungskommission das Ergebnis der Klassifizierung durch den </w:t>
      </w:r>
      <w:proofErr w:type="spellStart"/>
      <w:r>
        <w:t>Klassifizierer</w:t>
      </w:r>
      <w:proofErr w:type="spellEnd"/>
      <w:r>
        <w:t xml:space="preserve"> mitgeteilt.</w:t>
      </w:r>
    </w:p>
    <w:p w14:paraId="214A7756" w14:textId="77777777" w:rsidR="00AA28C4" w:rsidRDefault="00AA28C4" w:rsidP="00AA28C4">
      <w:pPr>
        <w:ind w:left="709" w:hanging="720"/>
        <w:jc w:val="both"/>
        <w:rPr>
          <w:sz w:val="22"/>
        </w:rPr>
      </w:pPr>
    </w:p>
    <w:p w14:paraId="40D0E739" w14:textId="4D0071BE" w:rsidR="00AA28C4" w:rsidRDefault="00AA28C4" w:rsidP="00AA28C4">
      <w:pPr>
        <w:ind w:left="709" w:hanging="720"/>
        <w:jc w:val="both"/>
      </w:pPr>
      <w:r>
        <w:rPr>
          <w:b/>
        </w:rPr>
        <w:t>7.</w:t>
      </w:r>
      <w:r>
        <w:tab/>
        <w:t xml:space="preserve">Hat sich die Punktzahl der Spielerin / des Spielers infolge der Klassifizierung </w:t>
      </w:r>
      <w:r>
        <w:rPr>
          <w:b/>
          <w:bCs/>
        </w:rPr>
        <w:t>geändert</w:t>
      </w:r>
      <w:r>
        <w:t xml:space="preserve">, fordert </w:t>
      </w:r>
      <w:r w:rsidR="00C318F7">
        <w:t xml:space="preserve">das </w:t>
      </w:r>
      <w:proofErr w:type="spellStart"/>
      <w:r w:rsidR="00C318F7">
        <w:t>Ligabüro</w:t>
      </w:r>
      <w:proofErr w:type="spellEnd"/>
      <w:r>
        <w:t xml:space="preserve"> den alten Spielerpass an, stellt einen neuen aus und </w:t>
      </w:r>
      <w:r w:rsidRPr="00C318F7">
        <w:t>korrigiert den Spielerpass in Team-SL.</w:t>
      </w:r>
    </w:p>
    <w:p w14:paraId="29434C67" w14:textId="77777777" w:rsidR="00AA28C4" w:rsidRDefault="00AA28C4" w:rsidP="00AA28C4">
      <w:pPr>
        <w:jc w:val="both"/>
        <w:rPr>
          <w:sz w:val="22"/>
        </w:rPr>
      </w:pPr>
    </w:p>
    <w:p w14:paraId="15D6C4F7" w14:textId="21853A8E" w:rsidR="00AA28C4" w:rsidRDefault="00C318F7" w:rsidP="00AA28C4">
      <w:pPr>
        <w:jc w:val="both"/>
      </w:pPr>
      <w:r>
        <w:t>18.10.2021</w:t>
      </w:r>
      <w:r w:rsidR="00AA28C4">
        <w:tab/>
        <w:t>für den FB:</w:t>
      </w:r>
      <w:r w:rsidR="00AA28C4">
        <w:tab/>
      </w:r>
      <w:r w:rsidR="00AA28C4">
        <w:tab/>
        <w:t>Vorsitzende der Klassifizierungskommission</w:t>
      </w:r>
    </w:p>
    <w:p w14:paraId="2A38FAD4" w14:textId="77777777" w:rsidR="008A7224" w:rsidRDefault="008A7224"/>
    <w:sectPr w:rsidR="008A722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67DD" w14:textId="77777777" w:rsidR="00364304" w:rsidRDefault="00364304" w:rsidP="008815DF">
      <w:r>
        <w:separator/>
      </w:r>
    </w:p>
  </w:endnote>
  <w:endnote w:type="continuationSeparator" w:id="0">
    <w:p w14:paraId="46D5CE3C" w14:textId="77777777" w:rsidR="00364304" w:rsidRDefault="00364304" w:rsidP="008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E384" w14:textId="77777777" w:rsidR="00364304" w:rsidRDefault="00364304" w:rsidP="008815DF">
      <w:r>
        <w:separator/>
      </w:r>
    </w:p>
  </w:footnote>
  <w:footnote w:type="continuationSeparator" w:id="0">
    <w:p w14:paraId="2CF2BA55" w14:textId="77777777" w:rsidR="00364304" w:rsidRDefault="00364304" w:rsidP="0088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7E9D" w14:textId="3C5072E5" w:rsidR="008815DF" w:rsidRDefault="008815DF">
    <w:pPr>
      <w:pStyle w:val="Kopfzeile"/>
    </w:pPr>
    <w:r>
      <w:t>Anlage 9.1</w:t>
    </w:r>
    <w:r>
      <w:tab/>
      <w:t>Checkliste Protestverfahren Klassifizierung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zjvgtp16WtG8uOKY527tlxA0fa5TkTqJLqO1b0uL80LzAvNA0l2CG6UKVZFcEyTFZuimgFcORTYW+A5uKIqA==" w:salt="u3gsdXGekkUPtvmNbgKV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C4"/>
    <w:rsid w:val="00364304"/>
    <w:rsid w:val="008815DF"/>
    <w:rsid w:val="008A7224"/>
    <w:rsid w:val="00AA28C4"/>
    <w:rsid w:val="00C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AA40"/>
  <w15:chartTrackingRefBased/>
  <w15:docId w15:val="{42EC1680-8D83-4A55-BB6B-5B7BCA0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8C4"/>
    <w:pPr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A28C4"/>
    <w:pPr>
      <w:keepNext/>
      <w:jc w:val="center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AA28C4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8815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15DF"/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815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5DF"/>
    <w:rPr>
      <w:rFonts w:ascii="Arial" w:eastAsia="Times New Roman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Jach</dc:creator>
  <cp:keywords/>
  <dc:description/>
  <cp:lastModifiedBy>Benjamin Haynert</cp:lastModifiedBy>
  <cp:revision>4</cp:revision>
  <dcterms:created xsi:type="dcterms:W3CDTF">2021-05-02T12:25:00Z</dcterms:created>
  <dcterms:modified xsi:type="dcterms:W3CDTF">2021-10-18T16:18:00Z</dcterms:modified>
</cp:coreProperties>
</file>